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12637C" w14:textId="0F9979B2" w:rsidR="00362933" w:rsidRPr="00362933" w:rsidRDefault="00362933" w:rsidP="00362933">
      <w:pPr>
        <w:jc w:val="center"/>
        <w:rPr>
          <w:rFonts w:ascii="Calibri" w:hAnsi="Calibri" w:cs="Calibri"/>
          <w:b/>
          <w:bCs/>
          <w:caps/>
          <w:sz w:val="48"/>
          <w:szCs w:val="48"/>
        </w:rPr>
      </w:pPr>
      <w:r w:rsidRPr="00362933">
        <w:rPr>
          <w:rFonts w:ascii="Calibri" w:hAnsi="Calibri" w:cs="Calibri"/>
          <w:b/>
          <w:bCs/>
          <w:caps/>
          <w:sz w:val="48"/>
          <w:szCs w:val="48"/>
        </w:rPr>
        <w:t>Speed of Sound</w:t>
      </w:r>
    </w:p>
    <w:p w14:paraId="05451091" w14:textId="77777777" w:rsidR="00BC51CD" w:rsidRPr="00BC51CD" w:rsidRDefault="00BC51CD" w:rsidP="00362933">
      <w:pPr>
        <w:jc w:val="center"/>
        <w:rPr>
          <w:rFonts w:ascii="Calibri" w:hAnsi="Calibri" w:cs="Calibri"/>
          <w:b/>
          <w:bCs/>
          <w:i/>
          <w:iCs/>
          <w:sz w:val="28"/>
          <w:szCs w:val="48"/>
          <w:lang w:val="en-GB"/>
        </w:rPr>
      </w:pPr>
      <w:r w:rsidRPr="00BC51CD">
        <w:rPr>
          <w:rFonts w:ascii="Calibri" w:hAnsi="Calibri" w:cs="Calibri"/>
          <w:b/>
          <w:bCs/>
          <w:sz w:val="28"/>
          <w:szCs w:val="48"/>
          <w:lang w:val="en-GB"/>
        </w:rPr>
        <w:t>Louis Moinet revisits the mechanics of time</w:t>
      </w:r>
      <w:r w:rsidRPr="00BC51CD">
        <w:rPr>
          <w:rFonts w:ascii="Calibri" w:hAnsi="Calibri" w:cs="Calibri"/>
          <w:b/>
          <w:bCs/>
          <w:i/>
          <w:iCs/>
          <w:sz w:val="28"/>
          <w:szCs w:val="48"/>
          <w:lang w:val="en-GB"/>
        </w:rPr>
        <w:t xml:space="preserve"> </w:t>
      </w:r>
    </w:p>
    <w:p w14:paraId="5712903E" w14:textId="16FBF929" w:rsidR="00BC51CD" w:rsidRPr="00BC51CD" w:rsidRDefault="00BC51CD" w:rsidP="00BC51CD">
      <w:pPr>
        <w:jc w:val="center"/>
        <w:rPr>
          <w:rFonts w:ascii="Calibri" w:hAnsi="Calibri" w:cs="Calibri"/>
          <w:i/>
          <w:iCs/>
          <w:lang w:val="en-GB"/>
        </w:rPr>
      </w:pPr>
      <w:r w:rsidRPr="00BC51CD">
        <w:rPr>
          <w:rFonts w:ascii="Calibri" w:hAnsi="Calibri" w:cs="Calibri"/>
          <w:i/>
          <w:iCs/>
          <w:lang w:val="en-GB"/>
        </w:rPr>
        <w:t>"The SPEED OF SOUND was a bold challenge that involved bringing the legendary Valjoux 88 calibre back to life and turning it into a contemporary masterpiece. The result is a full-fledged work of horological art combining tried-and-true mechanics with modern technology and avant-garde design. This timepiece takes us all the way from our home in Saint-Blaise to the infinite expanses of the cosmos. It thereby transcends the boundaries of time and space.</w:t>
      </w:r>
    </w:p>
    <w:p w14:paraId="7E3482BF" w14:textId="77777777" w:rsidR="00BC51CD" w:rsidRPr="00BC51CD" w:rsidRDefault="00BC51CD" w:rsidP="00BC51CD">
      <w:pPr>
        <w:jc w:val="center"/>
        <w:rPr>
          <w:rFonts w:ascii="Calibri" w:hAnsi="Calibri" w:cs="Calibri"/>
          <w:i/>
          <w:iCs/>
          <w:lang w:val="en-GB"/>
        </w:rPr>
      </w:pPr>
      <w:r w:rsidRPr="00BC51CD">
        <w:rPr>
          <w:rFonts w:ascii="Calibri" w:hAnsi="Calibri" w:cs="Calibri"/>
          <w:i/>
          <w:iCs/>
          <w:lang w:val="en-GB"/>
        </w:rPr>
        <w:t>This edition comes in an exclusive series of just twenty pieces. It celebrates the twentieth anniversary of Les Ateliers Louis Moinet and promises to make quite an impression on the watchmaking world."</w:t>
      </w:r>
    </w:p>
    <w:p w14:paraId="3F88CCA0" w14:textId="77777777" w:rsidR="00BC51CD" w:rsidRPr="00BC51CD" w:rsidRDefault="00BC51CD" w:rsidP="00BC51CD">
      <w:pPr>
        <w:jc w:val="center"/>
        <w:rPr>
          <w:rFonts w:ascii="Calibri" w:hAnsi="Calibri" w:cs="Calibri"/>
          <w:i/>
          <w:iCs/>
          <w:lang w:val="en-GB"/>
        </w:rPr>
      </w:pPr>
      <w:r w:rsidRPr="00BC51CD">
        <w:rPr>
          <w:rFonts w:ascii="Calibri" w:hAnsi="Calibri" w:cs="Calibri"/>
          <w:i/>
          <w:iCs/>
          <w:lang w:val="en-GB"/>
        </w:rPr>
        <w:t>Jean-Marie Schaller, Owner &amp; Creative Director</w:t>
      </w:r>
    </w:p>
    <w:p w14:paraId="7E1EFE0C" w14:textId="77777777" w:rsidR="00BC51CD" w:rsidRPr="00BC51CD" w:rsidRDefault="00BC51CD" w:rsidP="00BC51CD">
      <w:pPr>
        <w:rPr>
          <w:rFonts w:ascii="Calibri" w:hAnsi="Calibri" w:cs="Calibri"/>
          <w:lang w:val="en-GB"/>
        </w:rPr>
      </w:pPr>
    </w:p>
    <w:p w14:paraId="06051018" w14:textId="77777777" w:rsidR="00BC51CD" w:rsidRPr="00BC51CD" w:rsidRDefault="00BC51CD" w:rsidP="00BC51CD">
      <w:pPr>
        <w:rPr>
          <w:rFonts w:ascii="Calibri" w:hAnsi="Calibri" w:cs="Calibri"/>
          <w:b/>
          <w:bCs/>
          <w:lang w:val="en-GB"/>
        </w:rPr>
      </w:pPr>
      <w:r w:rsidRPr="00BC51CD">
        <w:rPr>
          <w:rFonts w:ascii="Calibri" w:hAnsi="Calibri" w:cs="Calibri"/>
          <w:b/>
          <w:bCs/>
          <w:lang w:val="en-GB"/>
        </w:rPr>
        <w:t>Innovating a historic movement</w:t>
      </w:r>
    </w:p>
    <w:p w14:paraId="0B471468" w14:textId="77777777" w:rsidR="00BC51CD" w:rsidRPr="00BC51CD" w:rsidRDefault="00BC51CD" w:rsidP="00BC51CD">
      <w:pPr>
        <w:rPr>
          <w:rFonts w:ascii="Calibri" w:hAnsi="Calibri" w:cs="Calibri"/>
          <w:lang w:val="en-GB"/>
        </w:rPr>
      </w:pPr>
      <w:r w:rsidRPr="00BC51CD">
        <w:rPr>
          <w:rFonts w:ascii="Calibri" w:hAnsi="Calibri" w:cs="Calibri"/>
          <w:lang w:val="en-GB"/>
        </w:rPr>
        <w:t>At the heart of SPEED OF SOUND is the Valjoux 88, a historic calibre built in the 1940s. Louis Moinet's master watchmakers have used all their skills to modernise this icon of Swiss watchmaking and place it inside a timepiece with a unique contemporary style.</w:t>
      </w:r>
    </w:p>
    <w:p w14:paraId="40E68949" w14:textId="77777777" w:rsidR="00BC51CD" w:rsidRPr="00BC51CD" w:rsidRDefault="00BC51CD" w:rsidP="00BC51CD">
      <w:pPr>
        <w:rPr>
          <w:rFonts w:ascii="Calibri" w:hAnsi="Calibri" w:cs="Calibri"/>
          <w:lang w:val="en-GB"/>
        </w:rPr>
      </w:pPr>
      <w:r w:rsidRPr="00BC51CD">
        <w:rPr>
          <w:rFonts w:ascii="Calibri" w:hAnsi="Calibri" w:cs="Calibri"/>
          <w:lang w:val="en-GB"/>
        </w:rPr>
        <w:t xml:space="preserve">Key to this intelligent and inventive transformation is the moon indication that has been entirely redesigned to offer a display never seen before in watchmaking. Its large, slightly domed disc features a lunar motif drawn by hand using luminescent paint that vividly recalls the splendour of our nightly celestial companion. </w:t>
      </w:r>
    </w:p>
    <w:p w14:paraId="672D9580" w14:textId="77777777" w:rsidR="00BC51CD" w:rsidRPr="00BC51CD" w:rsidRDefault="00BC51CD" w:rsidP="00BC51CD">
      <w:pPr>
        <w:rPr>
          <w:rFonts w:ascii="Calibri" w:hAnsi="Calibri" w:cs="Calibri"/>
          <w:lang w:val="en-GB"/>
        </w:rPr>
      </w:pPr>
      <w:r w:rsidRPr="00BC51CD">
        <w:rPr>
          <w:rFonts w:ascii="Calibri" w:hAnsi="Calibri" w:cs="Calibri"/>
          <w:lang w:val="en-GB"/>
        </w:rPr>
        <w:t xml:space="preserve">A fragment of the Dhofar 457, a rare lunar meteorite, was placed on the same disc to symbolise the full moon. This fragment comes from a lunar crater. The two pointers positioned at 3 and 9 o'clock indicate the current state of the moon. The moon is full whenever the fragment is aligned with one of these pointers. </w:t>
      </w:r>
    </w:p>
    <w:p w14:paraId="5ACD437D" w14:textId="77777777" w:rsidR="00BC51CD" w:rsidRDefault="00BC51CD" w:rsidP="00BC51CD">
      <w:pPr>
        <w:rPr>
          <w:rFonts w:ascii="Calibri" w:hAnsi="Calibri" w:cs="Calibri"/>
          <w:lang w:val="en-GB"/>
        </w:rPr>
      </w:pPr>
      <w:r w:rsidRPr="00BC51CD">
        <w:rPr>
          <w:rFonts w:ascii="Calibri" w:hAnsi="Calibri" w:cs="Calibri"/>
          <w:lang w:val="en-GB"/>
        </w:rPr>
        <w:t>Connoisseurs will notice that the date markers have been removed, a deliberate choice to reinterpret this calibre in a resolutely modern spirit.</w:t>
      </w:r>
    </w:p>
    <w:p w14:paraId="184CF490" w14:textId="77777777" w:rsidR="00BC51CD" w:rsidRPr="00BC51CD" w:rsidRDefault="00BC51CD" w:rsidP="00BC51CD">
      <w:pPr>
        <w:rPr>
          <w:rFonts w:ascii="Calibri" w:hAnsi="Calibri" w:cs="Calibri"/>
          <w:lang w:val="en-GB"/>
        </w:rPr>
      </w:pPr>
    </w:p>
    <w:p w14:paraId="0FA2F325" w14:textId="77777777" w:rsidR="00BC51CD" w:rsidRPr="00BC51CD" w:rsidRDefault="00BC51CD" w:rsidP="00BC51CD">
      <w:pPr>
        <w:rPr>
          <w:rFonts w:ascii="Calibri" w:hAnsi="Calibri" w:cs="Calibri"/>
          <w:b/>
          <w:bCs/>
          <w:lang w:val="en-GB"/>
        </w:rPr>
      </w:pPr>
      <w:r w:rsidRPr="00BC51CD">
        <w:rPr>
          <w:rFonts w:ascii="Calibri" w:hAnsi="Calibri" w:cs="Calibri"/>
          <w:b/>
          <w:bCs/>
          <w:lang w:val="en-GB"/>
        </w:rPr>
        <w:t xml:space="preserve">A modern interpretation </w:t>
      </w:r>
    </w:p>
    <w:p w14:paraId="79569905" w14:textId="77777777" w:rsidR="00BC51CD" w:rsidRPr="00BC51CD" w:rsidRDefault="00BC51CD" w:rsidP="00BC51CD">
      <w:pPr>
        <w:rPr>
          <w:rFonts w:ascii="Calibri" w:hAnsi="Calibri" w:cs="Calibri"/>
          <w:lang w:val="en-GB"/>
        </w:rPr>
      </w:pPr>
      <w:r w:rsidRPr="00BC51CD">
        <w:rPr>
          <w:rFonts w:ascii="Calibri" w:hAnsi="Calibri" w:cs="Calibri"/>
          <w:lang w:val="en-GB"/>
        </w:rPr>
        <w:t>The SPEED OF SOUND's contemporary signature is expressed through a carefully crafted artistic design elements.</w:t>
      </w:r>
    </w:p>
    <w:p w14:paraId="0A395912" w14:textId="77777777" w:rsidR="00BC51CD" w:rsidRPr="00BC51CD" w:rsidRDefault="00BC51CD" w:rsidP="00BC51CD">
      <w:pPr>
        <w:rPr>
          <w:rFonts w:ascii="Calibri" w:hAnsi="Calibri" w:cs="Calibri"/>
          <w:lang w:val="en-GB"/>
        </w:rPr>
      </w:pPr>
      <w:r w:rsidRPr="00BC51CD">
        <w:rPr>
          <w:rFonts w:ascii="Calibri" w:hAnsi="Calibri" w:cs="Calibri"/>
          <w:lang w:val="en-GB"/>
        </w:rPr>
        <w:t xml:space="preserve">The dial blends deep black with the warm glow of red gold, a rich contrast of colours that underlines this timepiece’s truly unique identity. It was created with Yann von Kaenel's guilloché engines using traditional engraving techniques. The special design suggests a technological material. The pattern, which radiates mesmerising energy and interacts playfully with light whenever it moves. Sometimes it flashes brightly, at other times it seems to hide discreetly. </w:t>
      </w:r>
    </w:p>
    <w:p w14:paraId="551AAB94" w14:textId="77777777" w:rsidR="00BC51CD" w:rsidRPr="00BC51CD" w:rsidRDefault="00BC51CD" w:rsidP="00BC51CD">
      <w:pPr>
        <w:rPr>
          <w:rFonts w:ascii="Calibri" w:hAnsi="Calibri" w:cs="Calibri"/>
          <w:lang w:val="en-GB"/>
        </w:rPr>
      </w:pPr>
      <w:r w:rsidRPr="00BC51CD">
        <w:rPr>
          <w:rFonts w:ascii="Calibri" w:hAnsi="Calibri" w:cs="Calibri"/>
          <w:lang w:val="en-US"/>
        </w:rPr>
        <w:t>The chronograph counter and the small seconds dial feature the Aletai iron meteorite, adding both texture and a touch of mystery.</w:t>
      </w:r>
    </w:p>
    <w:p w14:paraId="7B3534C3" w14:textId="77777777" w:rsidR="00BC51CD" w:rsidRDefault="00BC51CD" w:rsidP="00BC51CD">
      <w:pPr>
        <w:rPr>
          <w:rFonts w:ascii="Calibri" w:hAnsi="Calibri" w:cs="Calibri"/>
          <w:lang w:val="en-US"/>
        </w:rPr>
      </w:pPr>
      <w:r w:rsidRPr="00BC51CD">
        <w:rPr>
          <w:rFonts w:ascii="Calibri" w:hAnsi="Calibri" w:cs="Calibri"/>
          <w:lang w:val="en-US"/>
        </w:rPr>
        <w:lastRenderedPageBreak/>
        <w:t>The picture is completed by carefully designed hands and indexes, which were kept purposely sober to avoid disturbing the aesthetic balance of the piece.</w:t>
      </w:r>
      <w:r w:rsidRPr="00BC51CD">
        <w:rPr>
          <w:rFonts w:ascii="Calibri" w:hAnsi="Calibri" w:cs="Calibri"/>
          <w:lang w:val="en-GB"/>
        </w:rPr>
        <w:t xml:space="preserve"> </w:t>
      </w:r>
      <w:r w:rsidRPr="00BC51CD">
        <w:rPr>
          <w:rFonts w:ascii="Calibri" w:hAnsi="Calibri" w:cs="Calibri"/>
          <w:lang w:val="en-US"/>
        </w:rPr>
        <w:t>The SPEED OF SOUND is housed in a 40-millimetre, grade 5 titanium case. It is elegant and light on the wrist.</w:t>
      </w:r>
      <w:r w:rsidRPr="00BC51CD">
        <w:rPr>
          <w:rFonts w:ascii="Calibri" w:hAnsi="Calibri" w:cs="Calibri"/>
          <w:lang w:val="en-GB"/>
        </w:rPr>
        <w:t xml:space="preserve"> </w:t>
      </w:r>
      <w:r w:rsidRPr="00BC51CD">
        <w:rPr>
          <w:rFonts w:ascii="Calibri" w:hAnsi="Calibri" w:cs="Calibri"/>
          <w:lang w:val="en-US"/>
        </w:rPr>
        <w:t xml:space="preserve">The sapphire dome, a technical feat in itself, magnifies every detail of the dial. The openworked lugs integrate perfectly with the bracelet. </w:t>
      </w:r>
    </w:p>
    <w:p w14:paraId="1E00E83B" w14:textId="77777777" w:rsidR="00BC51CD" w:rsidRPr="00BC51CD" w:rsidRDefault="00BC51CD" w:rsidP="00BC51CD">
      <w:pPr>
        <w:rPr>
          <w:rFonts w:ascii="Calibri" w:hAnsi="Calibri" w:cs="Calibri"/>
          <w:b/>
          <w:bCs/>
          <w:lang w:val="en-GB"/>
        </w:rPr>
      </w:pPr>
    </w:p>
    <w:p w14:paraId="4336218A" w14:textId="77777777" w:rsidR="00BC51CD" w:rsidRPr="00BC51CD" w:rsidRDefault="00BC51CD" w:rsidP="00BC51CD">
      <w:pPr>
        <w:rPr>
          <w:rFonts w:ascii="Calibri" w:hAnsi="Calibri" w:cs="Calibri"/>
          <w:b/>
          <w:bCs/>
          <w:lang w:val="en-GB"/>
        </w:rPr>
      </w:pPr>
      <w:r w:rsidRPr="00BC51CD">
        <w:rPr>
          <w:rFonts w:ascii="Calibri" w:hAnsi="Calibri" w:cs="Calibri"/>
          <w:b/>
          <w:bCs/>
          <w:lang w:val="en-US"/>
        </w:rPr>
        <w:t>A hand-engraved movement</w:t>
      </w:r>
    </w:p>
    <w:p w14:paraId="497B2AD2" w14:textId="5B4EFFB8" w:rsidR="00BC51CD" w:rsidRDefault="00BC51CD" w:rsidP="00BC51CD">
      <w:pPr>
        <w:rPr>
          <w:rFonts w:ascii="Calibri" w:hAnsi="Calibri" w:cs="Calibri"/>
          <w:lang w:val="en-GB"/>
        </w:rPr>
      </w:pPr>
      <w:r w:rsidRPr="00BC51CD">
        <w:rPr>
          <w:rFonts w:ascii="Calibri" w:hAnsi="Calibri" w:cs="Calibri"/>
          <w:lang w:val="en-US"/>
        </w:rPr>
        <w:t>The transparent case back of the SPEED OF SOUND reveals the engraving, a traditional motif with floral curves and delicate scrolls reminiscent of lace. It bears witness to the ancestral art of hand engraving.</w:t>
      </w:r>
      <w:r w:rsidRPr="00BC51CD">
        <w:rPr>
          <w:rFonts w:ascii="Calibri" w:hAnsi="Calibri" w:cs="Calibri"/>
          <w:lang w:val="en-GB"/>
        </w:rPr>
        <w:t xml:space="preserve"> </w:t>
      </w:r>
      <w:r w:rsidRPr="00BC51CD">
        <w:rPr>
          <w:rFonts w:ascii="Calibri" w:hAnsi="Calibri" w:cs="Calibri"/>
          <w:lang w:val="en-US"/>
        </w:rPr>
        <w:t xml:space="preserve">This enchanting ensemble adds a touch of poetry to the mechanics of time. </w:t>
      </w:r>
    </w:p>
    <w:p w14:paraId="3DBFD764" w14:textId="77777777" w:rsidR="00BC51CD" w:rsidRPr="00BC51CD" w:rsidRDefault="00BC51CD" w:rsidP="00BC51CD">
      <w:pPr>
        <w:rPr>
          <w:rFonts w:ascii="Calibri" w:hAnsi="Calibri" w:cs="Calibri"/>
          <w:lang w:val="en-GB"/>
        </w:rPr>
      </w:pPr>
    </w:p>
    <w:p w14:paraId="15269AE0" w14:textId="77777777" w:rsidR="00BC51CD" w:rsidRPr="00BC51CD" w:rsidRDefault="00BC51CD" w:rsidP="00BC51CD">
      <w:pPr>
        <w:rPr>
          <w:rFonts w:ascii="Calibri" w:hAnsi="Calibri" w:cs="Calibri"/>
          <w:b/>
          <w:bCs/>
          <w:lang w:val="en-GB"/>
        </w:rPr>
      </w:pPr>
      <w:r w:rsidRPr="00BC51CD">
        <w:rPr>
          <w:rFonts w:ascii="Calibri" w:hAnsi="Calibri" w:cs="Calibri"/>
          <w:b/>
          <w:bCs/>
          <w:lang w:val="en-US"/>
        </w:rPr>
        <w:t>Speed of Sound:</w:t>
      </w:r>
      <w:r w:rsidRPr="00BC51CD">
        <w:rPr>
          <w:rFonts w:ascii="Calibri" w:hAnsi="Calibri" w:cs="Calibri"/>
          <w:b/>
          <w:bCs/>
          <w:lang w:val="en-GB"/>
        </w:rPr>
        <w:t xml:space="preserve"> </w:t>
      </w:r>
      <w:r w:rsidRPr="00BC51CD">
        <w:rPr>
          <w:rFonts w:ascii="Calibri" w:hAnsi="Calibri" w:cs="Calibri"/>
          <w:b/>
          <w:bCs/>
          <w:lang w:val="en-US"/>
        </w:rPr>
        <w:t>measuring the speed of sound</w:t>
      </w:r>
    </w:p>
    <w:p w14:paraId="05103C06" w14:textId="77777777" w:rsidR="00BC51CD" w:rsidRPr="00BC51CD" w:rsidRDefault="00BC51CD" w:rsidP="00BC51CD">
      <w:pPr>
        <w:rPr>
          <w:rFonts w:ascii="Calibri" w:hAnsi="Calibri" w:cs="Calibri"/>
          <w:lang w:val="en-GB"/>
        </w:rPr>
      </w:pPr>
      <w:r w:rsidRPr="00BC51CD">
        <w:rPr>
          <w:rFonts w:ascii="Calibri" w:hAnsi="Calibri" w:cs="Calibri"/>
          <w:lang w:val="en-US"/>
        </w:rPr>
        <w:t>This chronograph features a very special scale that can show the speed of sound by</w:t>
      </w:r>
      <w:r w:rsidRPr="00BC51CD">
        <w:rPr>
          <w:rFonts w:ascii="Calibri" w:hAnsi="Calibri" w:cs="Calibri"/>
          <w:lang w:val="en-GB"/>
        </w:rPr>
        <w:t xml:space="preserve"> </w:t>
      </w:r>
      <w:r w:rsidRPr="00BC51CD">
        <w:rPr>
          <w:rFonts w:ascii="Calibri" w:hAnsi="Calibri" w:cs="Calibri"/>
          <w:lang w:val="en-US"/>
        </w:rPr>
        <w:t>measuring the distance of a sound event.</w:t>
      </w:r>
      <w:r w:rsidRPr="00BC51CD">
        <w:rPr>
          <w:rFonts w:ascii="Calibri" w:hAnsi="Calibri" w:cs="Calibri"/>
          <w:lang w:val="en-GB"/>
        </w:rPr>
        <w:t xml:space="preserve"> </w:t>
      </w:r>
      <w:r w:rsidRPr="00BC51CD">
        <w:rPr>
          <w:rFonts w:ascii="Calibri" w:hAnsi="Calibri" w:cs="Calibri"/>
          <w:lang w:val="en-US"/>
        </w:rPr>
        <w:t>In the case of a thunderstorm, for example, when lightning strikes, you start the chronograph and stop it when you hear the thunder.</w:t>
      </w:r>
    </w:p>
    <w:p w14:paraId="5ADB71F1" w14:textId="77777777" w:rsidR="00BC51CD" w:rsidRPr="00BC51CD" w:rsidRDefault="00BC51CD" w:rsidP="00BC51CD">
      <w:pPr>
        <w:rPr>
          <w:rFonts w:ascii="Calibri" w:hAnsi="Calibri" w:cs="Calibri"/>
          <w:b/>
          <w:bCs/>
          <w:i/>
          <w:iCs/>
          <w:lang w:val="en-GB"/>
        </w:rPr>
      </w:pPr>
    </w:p>
    <w:p w14:paraId="3C7F4E84" w14:textId="23D9E857" w:rsidR="00BC51CD" w:rsidRDefault="00BC51CD">
      <w:pPr>
        <w:rPr>
          <w:rFonts w:ascii="Calibri" w:hAnsi="Calibri" w:cs="Calibri"/>
          <w:i/>
          <w:iCs/>
          <w:lang w:val="en-GB"/>
        </w:rPr>
      </w:pPr>
      <w:r>
        <w:rPr>
          <w:rFonts w:ascii="Calibri" w:hAnsi="Calibri" w:cs="Calibri"/>
          <w:i/>
          <w:iCs/>
          <w:lang w:val="en-GB"/>
        </w:rPr>
        <w:br w:type="page"/>
      </w:r>
    </w:p>
    <w:p w14:paraId="24256418" w14:textId="77777777" w:rsidR="00DB7607" w:rsidRPr="00DB7607" w:rsidRDefault="00DB7607" w:rsidP="00DB7607">
      <w:pPr>
        <w:spacing w:after="240" w:line="240" w:lineRule="auto"/>
        <w:jc w:val="center"/>
        <w:rPr>
          <w:b/>
          <w:bCs/>
          <w:caps/>
          <w:w w:val="150"/>
          <w:sz w:val="40"/>
          <w:szCs w:val="40"/>
          <w:lang w:val="en-GB"/>
        </w:rPr>
      </w:pPr>
      <w:r w:rsidRPr="00DB7607">
        <w:rPr>
          <w:b/>
          <w:bCs/>
          <w:caps/>
          <w:w w:val="150"/>
          <w:sz w:val="40"/>
          <w:szCs w:val="40"/>
          <w:lang w:val="en-US"/>
        </w:rPr>
        <w:lastRenderedPageBreak/>
        <w:t>Technical specifications</w:t>
      </w:r>
    </w:p>
    <w:p w14:paraId="549D6E9A" w14:textId="77777777" w:rsidR="00BC51CD" w:rsidRDefault="00BC51CD" w:rsidP="00BC51CD">
      <w:pPr>
        <w:spacing w:after="240" w:line="240" w:lineRule="auto"/>
        <w:jc w:val="center"/>
        <w:rPr>
          <w:b/>
          <w:bCs/>
          <w:color w:val="BFBFBF" w:themeColor="background1" w:themeShade="BF"/>
          <w:w w:val="150"/>
          <w:sz w:val="40"/>
          <w:szCs w:val="40"/>
        </w:rPr>
      </w:pPr>
      <w:r>
        <w:rPr>
          <w:b/>
          <w:bCs/>
          <w:color w:val="BFBFBF" w:themeColor="background1" w:themeShade="BF"/>
          <w:w w:val="150"/>
          <w:sz w:val="40"/>
          <w:szCs w:val="40"/>
        </w:rPr>
        <w:t xml:space="preserve">SPEED OF SOUND </w:t>
      </w:r>
    </w:p>
    <w:tbl>
      <w:tblPr>
        <w:tblStyle w:val="Tableausimple1"/>
        <w:tblpPr w:leftFromText="141" w:rightFromText="141" w:vertAnchor="text" w:horzAnchor="margin" w:tblpY="478"/>
        <w:tblW w:w="9634" w:type="dxa"/>
        <w:tblInd w:w="0" w:type="dxa"/>
        <w:tblLook w:val="04A0" w:firstRow="1" w:lastRow="0" w:firstColumn="1" w:lastColumn="0" w:noHBand="0" w:noVBand="1"/>
      </w:tblPr>
      <w:tblGrid>
        <w:gridCol w:w="1980"/>
        <w:gridCol w:w="7654"/>
      </w:tblGrid>
      <w:tr w:rsidR="00DB7607" w14:paraId="21EDA7E4" w14:textId="77777777" w:rsidTr="00DB760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D6B2169" w14:textId="77777777" w:rsidR="00DB7607" w:rsidRDefault="00DB7607" w:rsidP="00381B53">
            <w:pPr>
              <w:rPr>
                <w:rFonts w:cs="Calibri"/>
                <w:sz w:val="21"/>
                <w:szCs w:val="21"/>
                <w:lang w:val="en-GB"/>
              </w:rPr>
            </w:pPr>
            <w:r>
              <w:rPr>
                <w:rFonts w:cs="Calibri"/>
                <w:sz w:val="21"/>
                <w:szCs w:val="21"/>
                <w:lang w:val="en-US"/>
              </w:rPr>
              <w:t>WATCH</w:t>
            </w:r>
          </w:p>
        </w:tc>
      </w:tr>
      <w:tr w:rsidR="00DB7607" w14:paraId="28856318" w14:textId="77777777" w:rsidTr="00DB7607">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54E9B23" w14:textId="77777777" w:rsidR="00DB7607" w:rsidRDefault="00DB7607" w:rsidP="00381B53">
            <w:pPr>
              <w:rPr>
                <w:rFonts w:cs="Calibri"/>
                <w:b w:val="0"/>
                <w:bCs w:val="0"/>
                <w:sz w:val="21"/>
                <w:szCs w:val="21"/>
                <w:lang w:val="en-GB"/>
              </w:rPr>
            </w:pPr>
            <w:r>
              <w:rPr>
                <w:rFonts w:cs="Calibri"/>
                <w:b w:val="0"/>
                <w:bCs w:val="0"/>
                <w:sz w:val="21"/>
                <w:szCs w:val="21"/>
                <w:lang w:val="en-US"/>
              </w:rPr>
              <w:t>Limited edition</w:t>
            </w:r>
            <w:r>
              <w:rPr>
                <w:rFonts w:cs="Calibri"/>
                <w:b w:val="0"/>
                <w:bCs w:val="0"/>
                <w:sz w:val="21"/>
                <w:szCs w:val="21"/>
                <w:lang w:val="en-GB"/>
              </w:rPr>
              <w:t xml:space="preserve"> </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A2683B" w14:textId="77777777" w:rsidR="00DB7607" w:rsidRDefault="00DB7607" w:rsidP="00381B53">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Pr>
                <w:rFonts w:cs="Calibri"/>
                <w:sz w:val="21"/>
                <w:szCs w:val="21"/>
                <w:lang w:val="en-US"/>
              </w:rPr>
              <w:t>20 pieces</w:t>
            </w:r>
            <w:r>
              <w:rPr>
                <w:rFonts w:cs="Calibri"/>
                <w:sz w:val="21"/>
                <w:szCs w:val="21"/>
                <w:lang w:val="en-GB"/>
              </w:rPr>
              <w:t xml:space="preserve"> </w:t>
            </w:r>
          </w:p>
        </w:tc>
      </w:tr>
      <w:tr w:rsidR="00DB7607" w14:paraId="08F90334" w14:textId="77777777" w:rsidTr="00DB7607">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0376A62" w14:textId="77777777" w:rsidR="00DB7607" w:rsidRDefault="00DB7607" w:rsidP="00381B53">
            <w:pPr>
              <w:rPr>
                <w:rFonts w:cs="Calibri"/>
                <w:sz w:val="21"/>
                <w:szCs w:val="21"/>
                <w:lang w:val="en-GB"/>
              </w:rPr>
            </w:pPr>
          </w:p>
        </w:tc>
      </w:tr>
      <w:tr w:rsidR="00DB7607" w14:paraId="1ADE75A0" w14:textId="77777777" w:rsidTr="00DB7607">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3FC8DF3" w14:textId="77777777" w:rsidR="00DB7607" w:rsidRDefault="00DB7607" w:rsidP="00381B53">
            <w:pPr>
              <w:rPr>
                <w:rFonts w:cs="Calibri"/>
                <w:sz w:val="21"/>
                <w:szCs w:val="21"/>
                <w:lang w:val="en-GB"/>
              </w:rPr>
            </w:pPr>
            <w:r>
              <w:rPr>
                <w:rFonts w:cs="Calibri"/>
                <w:sz w:val="21"/>
                <w:szCs w:val="21"/>
                <w:lang w:val="en-US"/>
              </w:rPr>
              <w:t>CASE</w:t>
            </w:r>
          </w:p>
        </w:tc>
      </w:tr>
      <w:tr w:rsidR="00DB7607" w:rsidRPr="00DB7607" w14:paraId="6C2FC8E8" w14:textId="77777777" w:rsidTr="00DB7607">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3534680" w14:textId="77777777" w:rsidR="00DB7607" w:rsidRDefault="00DB7607" w:rsidP="00381B53">
            <w:pPr>
              <w:rPr>
                <w:rFonts w:cs="Calibri"/>
                <w:b w:val="0"/>
                <w:bCs w:val="0"/>
                <w:sz w:val="21"/>
                <w:szCs w:val="21"/>
                <w:lang w:val="en-GB"/>
              </w:rPr>
            </w:pPr>
            <w:r>
              <w:rPr>
                <w:rFonts w:cs="Calibri"/>
                <w:b w:val="0"/>
                <w:bCs w:val="0"/>
                <w:sz w:val="21"/>
                <w:szCs w:val="21"/>
                <w:lang w:val="en-US"/>
              </w:rPr>
              <w:t>Material</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CC4925E" w14:textId="77777777" w:rsidR="00DB7607" w:rsidRDefault="00DB7607" w:rsidP="00381B53">
            <w:pPr>
              <w:cnfStyle w:val="000000000000" w:firstRow="0" w:lastRow="0" w:firstColumn="0" w:lastColumn="0" w:oddVBand="0" w:evenVBand="0" w:oddHBand="0" w:evenHBand="0" w:firstRowFirstColumn="0" w:firstRowLastColumn="0" w:lastRowFirstColumn="0" w:lastRowLastColumn="0"/>
              <w:rPr>
                <w:kern w:val="2"/>
                <w:lang w:val="en-GB"/>
                <w14:ligatures w14:val="standardContextual"/>
              </w:rPr>
            </w:pPr>
            <w:r>
              <w:rPr>
                <w:rFonts w:cstheme="minorHAnsi"/>
                <w:sz w:val="21"/>
                <w:szCs w:val="21"/>
                <w:lang w:val="en-US"/>
              </w:rPr>
              <w:t>Grade 5 titanium | polished and satin-brushed</w:t>
            </w:r>
          </w:p>
        </w:tc>
      </w:tr>
      <w:tr w:rsidR="00DB7607" w14:paraId="65B3709A" w14:textId="77777777" w:rsidTr="00DB7607">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03B654B" w14:textId="77777777" w:rsidR="00DB7607" w:rsidRDefault="00DB7607" w:rsidP="00381B53">
            <w:pPr>
              <w:rPr>
                <w:rFonts w:cs="Calibri"/>
                <w:b w:val="0"/>
                <w:bCs w:val="0"/>
                <w:sz w:val="21"/>
                <w:szCs w:val="21"/>
                <w:lang w:val="en-GB"/>
              </w:rPr>
            </w:pPr>
            <w:r>
              <w:rPr>
                <w:rFonts w:cs="Calibri"/>
                <w:b w:val="0"/>
                <w:bCs w:val="0"/>
                <w:sz w:val="21"/>
                <w:szCs w:val="21"/>
                <w:lang w:val="en-US"/>
              </w:rPr>
              <w:t>Diameter</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1A9AF37" w14:textId="77777777" w:rsidR="00DB7607" w:rsidRDefault="00DB7607" w:rsidP="00381B53">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Pr>
                <w:rFonts w:cs="Calibri"/>
                <w:sz w:val="21"/>
                <w:szCs w:val="21"/>
                <w:lang w:val="en-US"/>
              </w:rPr>
              <w:t>40.7 mm</w:t>
            </w:r>
          </w:p>
        </w:tc>
      </w:tr>
      <w:tr w:rsidR="00DB7607" w14:paraId="72757975" w14:textId="77777777" w:rsidTr="00DB7607">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FF39ED2" w14:textId="71DCEEB8" w:rsidR="00DB7607" w:rsidRDefault="00DB7607" w:rsidP="00381B53">
            <w:pPr>
              <w:rPr>
                <w:rFonts w:cs="Calibri"/>
                <w:b w:val="0"/>
                <w:bCs w:val="0"/>
                <w:sz w:val="21"/>
                <w:szCs w:val="21"/>
                <w:lang w:val="en-GB"/>
              </w:rPr>
            </w:pPr>
            <w:r>
              <w:rPr>
                <w:rFonts w:cs="Calibri"/>
                <w:b w:val="0"/>
                <w:bCs w:val="0"/>
                <w:sz w:val="21"/>
                <w:szCs w:val="21"/>
                <w:lang w:val="en-US"/>
              </w:rPr>
              <w:t>water-resistance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020B967" w14:textId="77777777" w:rsidR="00DB7607" w:rsidRDefault="00DB7607" w:rsidP="00381B53">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Pr>
                <w:rFonts w:cs="Calibri"/>
                <w:sz w:val="21"/>
                <w:szCs w:val="21"/>
                <w:lang w:val="en-US"/>
              </w:rPr>
              <w:t>30 m</w:t>
            </w:r>
          </w:p>
        </w:tc>
      </w:tr>
      <w:tr w:rsidR="00DB7607" w14:paraId="5DEEEFD7" w14:textId="77777777" w:rsidTr="00DB7607">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FC183ED" w14:textId="77777777" w:rsidR="00DB7607" w:rsidRDefault="00DB7607" w:rsidP="00381B53">
            <w:pPr>
              <w:rPr>
                <w:rFonts w:cs="Calibri"/>
                <w:sz w:val="21"/>
                <w:szCs w:val="21"/>
                <w:lang w:val="en-GB"/>
              </w:rPr>
            </w:pPr>
          </w:p>
        </w:tc>
      </w:tr>
      <w:tr w:rsidR="00DB7607" w14:paraId="25A3ECC0" w14:textId="77777777" w:rsidTr="00DB7607">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273F5A8" w14:textId="77777777" w:rsidR="00DB7607" w:rsidRDefault="00DB7607" w:rsidP="00381B53">
            <w:pPr>
              <w:rPr>
                <w:rFonts w:cs="Calibri"/>
                <w:sz w:val="21"/>
                <w:szCs w:val="21"/>
                <w:lang w:val="en-GB"/>
              </w:rPr>
            </w:pPr>
            <w:r>
              <w:rPr>
                <w:rFonts w:cs="Calibri"/>
                <w:sz w:val="21"/>
                <w:szCs w:val="21"/>
                <w:lang w:val="en-US"/>
              </w:rPr>
              <w:t>DIAL AND HANDS</w:t>
            </w:r>
          </w:p>
        </w:tc>
      </w:tr>
      <w:tr w:rsidR="00DB7607" w:rsidRPr="00DB7607" w14:paraId="7F6B318D" w14:textId="77777777" w:rsidTr="00DB7607">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CBE3681" w14:textId="1A33EBC3" w:rsidR="00DB7607" w:rsidRDefault="00DB7607" w:rsidP="00381B53">
            <w:pPr>
              <w:rPr>
                <w:rFonts w:cs="Calibri"/>
                <w:b w:val="0"/>
                <w:bCs w:val="0"/>
                <w:sz w:val="21"/>
                <w:szCs w:val="21"/>
                <w:lang w:val="en-GB"/>
              </w:rPr>
            </w:pPr>
            <w:r>
              <w:rPr>
                <w:rFonts w:cs="Calibri"/>
                <w:b w:val="0"/>
                <w:bCs w:val="0"/>
                <w:sz w:val="21"/>
                <w:szCs w:val="21"/>
                <w:lang w:val="en-US"/>
              </w:rPr>
              <w:t>Dial</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83DA18B" w14:textId="77777777" w:rsidR="00DB7607" w:rsidRDefault="00DB7607" w:rsidP="00381B53">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Pr>
                <w:rFonts w:cs="Calibri"/>
                <w:lang w:val="en-US"/>
              </w:rPr>
              <w:t>Guilloché with Aletai meteorite in the counters.</w:t>
            </w:r>
            <w:r>
              <w:rPr>
                <w:rFonts w:cs="Calibri"/>
                <w:lang w:val="en-GB"/>
              </w:rPr>
              <w:t xml:space="preserve"> </w:t>
            </w:r>
          </w:p>
        </w:tc>
      </w:tr>
      <w:tr w:rsidR="00DB7607" w:rsidRPr="00DB7607" w14:paraId="5EC324FB" w14:textId="77777777" w:rsidTr="00DB7607">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E58E92E" w14:textId="77777777" w:rsidR="00DB7607" w:rsidRDefault="00DB7607" w:rsidP="00381B53">
            <w:pPr>
              <w:rPr>
                <w:rFonts w:cs="Calibri"/>
                <w:b w:val="0"/>
                <w:bCs w:val="0"/>
                <w:sz w:val="21"/>
                <w:szCs w:val="21"/>
                <w:lang w:val="en-GB"/>
              </w:rPr>
            </w:pPr>
            <w:r>
              <w:rPr>
                <w:rFonts w:cs="Calibri"/>
                <w:b w:val="0"/>
                <w:bCs w:val="0"/>
                <w:sz w:val="21"/>
                <w:szCs w:val="21"/>
                <w:lang w:val="en-US"/>
              </w:rPr>
              <w:t>Hands</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3F66666" w14:textId="77777777" w:rsidR="00DB7607" w:rsidRDefault="00DB7607" w:rsidP="00381B53">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Pr>
                <w:rFonts w:cstheme="minorHAnsi"/>
                <w:sz w:val="21"/>
                <w:szCs w:val="21"/>
                <w:lang w:val="en-US"/>
              </w:rPr>
              <w:t>Hours and minutes:</w:t>
            </w:r>
            <w:r>
              <w:rPr>
                <w:rFonts w:cstheme="minorHAnsi"/>
                <w:sz w:val="21"/>
                <w:szCs w:val="21"/>
                <w:lang w:val="en-GB"/>
              </w:rPr>
              <w:t xml:space="preserve"> </w:t>
            </w:r>
            <w:r>
              <w:rPr>
                <w:rFonts w:cstheme="minorHAnsi"/>
                <w:sz w:val="21"/>
                <w:szCs w:val="21"/>
                <w:lang w:val="en-US"/>
              </w:rPr>
              <w:t>faceted and skeletonized, with luminescent material</w:t>
            </w:r>
          </w:p>
        </w:tc>
      </w:tr>
      <w:tr w:rsidR="00DB7607" w:rsidRPr="00DB7607" w14:paraId="4E4E3D0F" w14:textId="77777777" w:rsidTr="00DB7607">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F6E876C" w14:textId="77777777" w:rsidR="00DB7607" w:rsidRDefault="00DB7607" w:rsidP="00381B53">
            <w:pPr>
              <w:rPr>
                <w:rFonts w:cs="Calibri"/>
                <w:sz w:val="21"/>
                <w:szCs w:val="21"/>
                <w:lang w:val="en-GB"/>
              </w:rPr>
            </w:pPr>
          </w:p>
        </w:tc>
      </w:tr>
      <w:tr w:rsidR="00DB7607" w14:paraId="6F9B58B9" w14:textId="77777777" w:rsidTr="00DB7607">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2A8947FC" w14:textId="77777777" w:rsidR="00DB7607" w:rsidRDefault="00DB7607" w:rsidP="00381B53">
            <w:pPr>
              <w:rPr>
                <w:rFonts w:cs="Calibri"/>
                <w:sz w:val="21"/>
                <w:szCs w:val="21"/>
                <w:lang w:val="en-GB"/>
              </w:rPr>
            </w:pPr>
            <w:r>
              <w:rPr>
                <w:rFonts w:cs="Calibri"/>
                <w:sz w:val="21"/>
                <w:szCs w:val="21"/>
                <w:lang w:val="en-US"/>
              </w:rPr>
              <w:t>MOVEMENT</w:t>
            </w:r>
            <w:r>
              <w:rPr>
                <w:rFonts w:cs="Calibri"/>
                <w:sz w:val="21"/>
                <w:szCs w:val="21"/>
                <w:lang w:val="en-GB"/>
              </w:rPr>
              <w:t xml:space="preserve"> </w:t>
            </w:r>
          </w:p>
        </w:tc>
      </w:tr>
      <w:tr w:rsidR="00DB7607" w14:paraId="500AF24B" w14:textId="77777777" w:rsidTr="00DB7607">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5A7AAAB" w14:textId="77777777" w:rsidR="00DB7607" w:rsidRDefault="00DB7607" w:rsidP="00381B53">
            <w:pPr>
              <w:rPr>
                <w:rFonts w:cs="Calibri"/>
                <w:sz w:val="21"/>
                <w:szCs w:val="21"/>
                <w:lang w:val="en-GB"/>
              </w:rPr>
            </w:pPr>
            <w:r>
              <w:rPr>
                <w:rFonts w:cs="Calibri"/>
                <w:b w:val="0"/>
                <w:bCs w:val="0"/>
                <w:sz w:val="21"/>
                <w:szCs w:val="21"/>
                <w:lang w:val="en-US"/>
              </w:rPr>
              <w:t>Functions</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C4B2687" w14:textId="77777777" w:rsidR="00DB7607" w:rsidRDefault="00DB7607" w:rsidP="00381B53">
            <w:pPr>
              <w:cnfStyle w:val="000000100000" w:firstRow="0" w:lastRow="0" w:firstColumn="0" w:lastColumn="0" w:oddVBand="0" w:evenVBand="0" w:oddHBand="1" w:evenHBand="0" w:firstRowFirstColumn="0" w:firstRowLastColumn="0" w:lastRowFirstColumn="0" w:lastRowLastColumn="0"/>
              <w:rPr>
                <w:rFonts w:cstheme="minorHAnsi"/>
                <w:sz w:val="21"/>
                <w:szCs w:val="21"/>
                <w:lang w:val="en-US"/>
              </w:rPr>
            </w:pPr>
            <w:r>
              <w:rPr>
                <w:rFonts w:cstheme="minorHAnsi"/>
                <w:sz w:val="21"/>
                <w:szCs w:val="21"/>
                <w:lang w:val="en-US"/>
              </w:rPr>
              <w:t>Hours, minutes, chronograph, small seconds and 30-minute counter,</w:t>
            </w:r>
          </w:p>
          <w:p w14:paraId="6A120306" w14:textId="77777777" w:rsidR="00DB7607" w:rsidRDefault="00DB7607" w:rsidP="00381B53">
            <w:pPr>
              <w:cnfStyle w:val="000000100000" w:firstRow="0" w:lastRow="0" w:firstColumn="0" w:lastColumn="0" w:oddVBand="0" w:evenVBand="0" w:oddHBand="1" w:evenHBand="0" w:firstRowFirstColumn="0" w:firstRowLastColumn="0" w:lastRowFirstColumn="0" w:lastRowLastColumn="0"/>
              <w:rPr>
                <w:rFonts w:cstheme="minorHAnsi"/>
                <w:sz w:val="21"/>
                <w:szCs w:val="21"/>
                <w:lang w:val="en-US"/>
              </w:rPr>
            </w:pPr>
            <w:r>
              <w:rPr>
                <w:rFonts w:cstheme="minorHAnsi"/>
                <w:sz w:val="21"/>
                <w:szCs w:val="21"/>
                <w:lang w:val="en-US"/>
              </w:rPr>
              <w:t>moon phase</w:t>
            </w:r>
          </w:p>
        </w:tc>
      </w:tr>
      <w:tr w:rsidR="00DB7607" w14:paraId="04006082" w14:textId="77777777" w:rsidTr="00DB7607">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EFDFD6A" w14:textId="77777777" w:rsidR="00DB7607" w:rsidRDefault="00DB7607" w:rsidP="00381B53">
            <w:pPr>
              <w:rPr>
                <w:rFonts w:cs="Calibri"/>
                <w:b w:val="0"/>
                <w:bCs w:val="0"/>
                <w:sz w:val="21"/>
                <w:szCs w:val="21"/>
                <w:lang w:val="en-GB"/>
              </w:rPr>
            </w:pPr>
            <w:r>
              <w:rPr>
                <w:rFonts w:cs="Calibri"/>
                <w:b w:val="0"/>
                <w:bCs w:val="0"/>
                <w:sz w:val="21"/>
                <w:szCs w:val="21"/>
                <w:lang w:val="en-US"/>
              </w:rPr>
              <w:t>Type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0EFA101" w14:textId="77777777" w:rsidR="00DB7607" w:rsidRDefault="00DB7607" w:rsidP="00381B53">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Pr>
                <w:rFonts w:cstheme="minorHAnsi"/>
                <w:sz w:val="21"/>
                <w:szCs w:val="21"/>
                <w:lang w:val="en-US"/>
              </w:rPr>
              <w:t xml:space="preserve">Hand-wound, chronograph Valjoux 88 </w:t>
            </w:r>
          </w:p>
        </w:tc>
      </w:tr>
      <w:tr w:rsidR="00DB7607" w14:paraId="00695E1A" w14:textId="77777777" w:rsidTr="00DB7607">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831719" w14:textId="77777777" w:rsidR="00DB7607" w:rsidRDefault="00DB7607" w:rsidP="00381B53">
            <w:pPr>
              <w:rPr>
                <w:rFonts w:cs="Calibri"/>
                <w:b w:val="0"/>
                <w:bCs w:val="0"/>
                <w:sz w:val="21"/>
                <w:szCs w:val="21"/>
                <w:lang w:val="en-GB"/>
              </w:rPr>
            </w:pPr>
            <w:r>
              <w:rPr>
                <w:rFonts w:cs="Calibri"/>
                <w:b w:val="0"/>
                <w:bCs w:val="0"/>
                <w:sz w:val="21"/>
                <w:szCs w:val="21"/>
                <w:lang w:val="en-US"/>
              </w:rPr>
              <w:t>Frequency</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919DE13" w14:textId="77777777" w:rsidR="00DB7607" w:rsidRDefault="00DB7607" w:rsidP="00381B53">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Pr>
                <w:rFonts w:cs="Calibri"/>
                <w:sz w:val="21"/>
                <w:szCs w:val="21"/>
                <w:lang w:val="en-US"/>
              </w:rPr>
              <w:t>18,000 vph</w:t>
            </w:r>
          </w:p>
        </w:tc>
      </w:tr>
      <w:tr w:rsidR="00DB7607" w14:paraId="151E1125" w14:textId="77777777" w:rsidTr="00DB7607">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4BC97C" w14:textId="77777777" w:rsidR="00DB7607" w:rsidRDefault="00DB7607" w:rsidP="00381B53">
            <w:pPr>
              <w:rPr>
                <w:rFonts w:cs="Calibri"/>
                <w:b w:val="0"/>
                <w:bCs w:val="0"/>
                <w:sz w:val="21"/>
                <w:szCs w:val="21"/>
                <w:lang w:val="en-GB"/>
              </w:rPr>
            </w:pPr>
            <w:r>
              <w:rPr>
                <w:rFonts w:cs="Calibri"/>
                <w:b w:val="0"/>
                <w:bCs w:val="0"/>
                <w:sz w:val="21"/>
                <w:szCs w:val="21"/>
                <w:lang w:val="en-US"/>
              </w:rPr>
              <w:t>Jewels</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77D832D" w14:textId="77777777" w:rsidR="00DB7607" w:rsidRDefault="00DB7607" w:rsidP="00381B53">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r>
              <w:rPr>
                <w:rFonts w:cs="Calibri"/>
                <w:sz w:val="21"/>
                <w:szCs w:val="21"/>
                <w:lang w:val="en-GB"/>
              </w:rPr>
              <w:t>17</w:t>
            </w:r>
          </w:p>
        </w:tc>
      </w:tr>
      <w:tr w:rsidR="00DB7607" w14:paraId="4EA8063A" w14:textId="77777777" w:rsidTr="00DB7607">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8469F8" w14:textId="77777777" w:rsidR="00DB7607" w:rsidRDefault="00DB7607" w:rsidP="00381B53">
            <w:pPr>
              <w:rPr>
                <w:rFonts w:cs="Calibri"/>
                <w:b w:val="0"/>
                <w:bCs w:val="0"/>
                <w:sz w:val="21"/>
                <w:szCs w:val="21"/>
                <w:lang w:val="en-GB"/>
              </w:rPr>
            </w:pPr>
            <w:r>
              <w:rPr>
                <w:rFonts w:cs="Calibri"/>
                <w:b w:val="0"/>
                <w:bCs w:val="0"/>
                <w:sz w:val="21"/>
                <w:szCs w:val="21"/>
                <w:lang w:val="en-US"/>
              </w:rPr>
              <w:t>Power reserve</w:t>
            </w: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BE22B68" w14:textId="77777777" w:rsidR="00DB7607" w:rsidRDefault="00DB7607" w:rsidP="00381B53">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Pr>
                <w:rFonts w:cs="Calibri"/>
                <w:sz w:val="21"/>
                <w:szCs w:val="21"/>
                <w:lang w:val="en-US"/>
              </w:rPr>
              <w:t>40 hours</w:t>
            </w:r>
          </w:p>
        </w:tc>
      </w:tr>
      <w:tr w:rsidR="00DB7607" w14:paraId="3A8BA5FF" w14:textId="77777777" w:rsidTr="00DB7607">
        <w:trPr>
          <w:trHeight w:val="340"/>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F03C9EC" w14:textId="77777777" w:rsidR="00DB7607" w:rsidRDefault="00DB7607" w:rsidP="00381B53">
            <w:pPr>
              <w:rPr>
                <w:rFonts w:cs="Calibri"/>
                <w:b w:val="0"/>
                <w:bCs w:val="0"/>
                <w:sz w:val="21"/>
                <w:szCs w:val="21"/>
                <w:lang w:val="en-GB"/>
              </w:rPr>
            </w:pPr>
          </w:p>
        </w:tc>
        <w:tc>
          <w:tcPr>
            <w:tcW w:w="76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F6616F5" w14:textId="77777777" w:rsidR="00DB7607" w:rsidRDefault="00DB7607" w:rsidP="00381B53">
            <w:pPr>
              <w:cnfStyle w:val="000000000000" w:firstRow="0" w:lastRow="0" w:firstColumn="0" w:lastColumn="0" w:oddVBand="0" w:evenVBand="0" w:oddHBand="0" w:evenHBand="0" w:firstRowFirstColumn="0" w:firstRowLastColumn="0" w:lastRowFirstColumn="0" w:lastRowLastColumn="0"/>
              <w:rPr>
                <w:rFonts w:cs="Calibri"/>
                <w:sz w:val="21"/>
                <w:szCs w:val="21"/>
                <w:lang w:val="en-GB"/>
              </w:rPr>
            </w:pPr>
          </w:p>
        </w:tc>
      </w:tr>
    </w:tbl>
    <w:p w14:paraId="1E7D9551" w14:textId="1661FE53" w:rsidR="005B38A7" w:rsidRPr="00271231" w:rsidRDefault="005B38A7" w:rsidP="00DB7607">
      <w:pPr>
        <w:spacing w:after="240" w:line="240" w:lineRule="auto"/>
        <w:jc w:val="center"/>
      </w:pPr>
    </w:p>
    <w:sectPr w:rsidR="005B38A7" w:rsidRPr="00271231" w:rsidSect="002766EF">
      <w:headerReference w:type="default" r:id="rId8"/>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84BD0" w14:textId="77777777" w:rsidR="002766EF" w:rsidRDefault="002766EF" w:rsidP="002766EF">
      <w:pPr>
        <w:spacing w:after="0" w:line="240" w:lineRule="auto"/>
      </w:pPr>
      <w:r>
        <w:separator/>
      </w:r>
    </w:p>
  </w:endnote>
  <w:endnote w:type="continuationSeparator" w:id="0">
    <w:p w14:paraId="08188B2A" w14:textId="77777777" w:rsidR="002766EF" w:rsidRDefault="002766EF"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2AE0B" w14:textId="77777777" w:rsidR="002766EF" w:rsidRDefault="002766EF" w:rsidP="002766EF">
      <w:pPr>
        <w:spacing w:after="0" w:line="240" w:lineRule="auto"/>
      </w:pPr>
      <w:r>
        <w:separator/>
      </w:r>
    </w:p>
  </w:footnote>
  <w:footnote w:type="continuationSeparator" w:id="0">
    <w:p w14:paraId="2DF2538C" w14:textId="77777777" w:rsidR="002766EF" w:rsidRDefault="002766EF"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701921810"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3"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75322298">
    <w:abstractNumId w:val="1"/>
  </w:num>
  <w:num w:numId="2" w16cid:durableId="573973759">
    <w:abstractNumId w:val="3"/>
  </w:num>
  <w:num w:numId="3" w16cid:durableId="369649433">
    <w:abstractNumId w:val="2"/>
  </w:num>
  <w:num w:numId="4" w16cid:durableId="1159344752">
    <w:abstractNumId w:val="4"/>
  </w:num>
  <w:num w:numId="5" w16cid:durableId="960234251">
    <w:abstractNumId w:val="5"/>
  </w:num>
  <w:num w:numId="6" w16cid:durableId="921599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330E"/>
    <w:rsid w:val="000050D1"/>
    <w:rsid w:val="00005C8A"/>
    <w:rsid w:val="00026221"/>
    <w:rsid w:val="00033B02"/>
    <w:rsid w:val="00056FC5"/>
    <w:rsid w:val="0006377B"/>
    <w:rsid w:val="00085A77"/>
    <w:rsid w:val="000A3337"/>
    <w:rsid w:val="000A4D45"/>
    <w:rsid w:val="000C09F9"/>
    <w:rsid w:val="000C58A7"/>
    <w:rsid w:val="000E0E58"/>
    <w:rsid w:val="000F0789"/>
    <w:rsid w:val="00113AC5"/>
    <w:rsid w:val="00137DFC"/>
    <w:rsid w:val="00141307"/>
    <w:rsid w:val="001675B9"/>
    <w:rsid w:val="00196EEB"/>
    <w:rsid w:val="001A1DD7"/>
    <w:rsid w:val="001A7882"/>
    <w:rsid w:val="001C3C64"/>
    <w:rsid w:val="00201212"/>
    <w:rsid w:val="002143C1"/>
    <w:rsid w:val="0021484C"/>
    <w:rsid w:val="002320E6"/>
    <w:rsid w:val="00242590"/>
    <w:rsid w:val="00242AE0"/>
    <w:rsid w:val="00271231"/>
    <w:rsid w:val="002766EF"/>
    <w:rsid w:val="0028069B"/>
    <w:rsid w:val="002822CF"/>
    <w:rsid w:val="002A77D7"/>
    <w:rsid w:val="002B5E78"/>
    <w:rsid w:val="002B6702"/>
    <w:rsid w:val="002C759C"/>
    <w:rsid w:val="002D0398"/>
    <w:rsid w:val="002E2A4C"/>
    <w:rsid w:val="002E4DF5"/>
    <w:rsid w:val="00300014"/>
    <w:rsid w:val="00303C9F"/>
    <w:rsid w:val="0030778E"/>
    <w:rsid w:val="0031016F"/>
    <w:rsid w:val="003245DB"/>
    <w:rsid w:val="00331FA0"/>
    <w:rsid w:val="003355CC"/>
    <w:rsid w:val="00350DFB"/>
    <w:rsid w:val="00362933"/>
    <w:rsid w:val="00363A17"/>
    <w:rsid w:val="00364732"/>
    <w:rsid w:val="003665B8"/>
    <w:rsid w:val="003749BA"/>
    <w:rsid w:val="003770DF"/>
    <w:rsid w:val="003835F8"/>
    <w:rsid w:val="003976F7"/>
    <w:rsid w:val="003E4F7A"/>
    <w:rsid w:val="003F7C08"/>
    <w:rsid w:val="004015B9"/>
    <w:rsid w:val="00414F07"/>
    <w:rsid w:val="0043592D"/>
    <w:rsid w:val="00444391"/>
    <w:rsid w:val="00453557"/>
    <w:rsid w:val="004762A2"/>
    <w:rsid w:val="0049558C"/>
    <w:rsid w:val="00496A92"/>
    <w:rsid w:val="004A6D95"/>
    <w:rsid w:val="004B2604"/>
    <w:rsid w:val="004B47A6"/>
    <w:rsid w:val="004C1E66"/>
    <w:rsid w:val="004E02A1"/>
    <w:rsid w:val="004E5565"/>
    <w:rsid w:val="004F4B8D"/>
    <w:rsid w:val="00507378"/>
    <w:rsid w:val="00534579"/>
    <w:rsid w:val="005532EB"/>
    <w:rsid w:val="005765BE"/>
    <w:rsid w:val="00576E94"/>
    <w:rsid w:val="00584463"/>
    <w:rsid w:val="00587240"/>
    <w:rsid w:val="005A5BC2"/>
    <w:rsid w:val="005A5E1A"/>
    <w:rsid w:val="005B38A7"/>
    <w:rsid w:val="005C45D6"/>
    <w:rsid w:val="005D02FD"/>
    <w:rsid w:val="005D3CE8"/>
    <w:rsid w:val="005E1D28"/>
    <w:rsid w:val="005F1EAB"/>
    <w:rsid w:val="005F5221"/>
    <w:rsid w:val="00603A45"/>
    <w:rsid w:val="00636CC2"/>
    <w:rsid w:val="00642344"/>
    <w:rsid w:val="00652E1B"/>
    <w:rsid w:val="0067672B"/>
    <w:rsid w:val="00681211"/>
    <w:rsid w:val="00684B58"/>
    <w:rsid w:val="0069363A"/>
    <w:rsid w:val="00695A8E"/>
    <w:rsid w:val="006A51F0"/>
    <w:rsid w:val="006D7EBB"/>
    <w:rsid w:val="006E7920"/>
    <w:rsid w:val="00704C8B"/>
    <w:rsid w:val="00712652"/>
    <w:rsid w:val="0072531A"/>
    <w:rsid w:val="0075247C"/>
    <w:rsid w:val="00770112"/>
    <w:rsid w:val="00781E10"/>
    <w:rsid w:val="0078416E"/>
    <w:rsid w:val="007B01D2"/>
    <w:rsid w:val="007B0D0B"/>
    <w:rsid w:val="007B688D"/>
    <w:rsid w:val="007B7798"/>
    <w:rsid w:val="007C65EC"/>
    <w:rsid w:val="007D6379"/>
    <w:rsid w:val="007E59D0"/>
    <w:rsid w:val="007F34EA"/>
    <w:rsid w:val="007F3E68"/>
    <w:rsid w:val="007F68E8"/>
    <w:rsid w:val="00813BA3"/>
    <w:rsid w:val="008434D3"/>
    <w:rsid w:val="00847A7E"/>
    <w:rsid w:val="00850620"/>
    <w:rsid w:val="008532E9"/>
    <w:rsid w:val="00853529"/>
    <w:rsid w:val="00855A31"/>
    <w:rsid w:val="008560C1"/>
    <w:rsid w:val="008747DE"/>
    <w:rsid w:val="00880B5D"/>
    <w:rsid w:val="00887F59"/>
    <w:rsid w:val="00894BB2"/>
    <w:rsid w:val="00895799"/>
    <w:rsid w:val="008B50D2"/>
    <w:rsid w:val="008C4CE6"/>
    <w:rsid w:val="008D73F2"/>
    <w:rsid w:val="008D7C68"/>
    <w:rsid w:val="008E0B49"/>
    <w:rsid w:val="008E290D"/>
    <w:rsid w:val="008F0E85"/>
    <w:rsid w:val="00902A83"/>
    <w:rsid w:val="00935410"/>
    <w:rsid w:val="00940D9B"/>
    <w:rsid w:val="009421BB"/>
    <w:rsid w:val="0098333E"/>
    <w:rsid w:val="00983D46"/>
    <w:rsid w:val="00985E13"/>
    <w:rsid w:val="009C21B7"/>
    <w:rsid w:val="009F18EC"/>
    <w:rsid w:val="009F735E"/>
    <w:rsid w:val="00A01459"/>
    <w:rsid w:val="00A0352C"/>
    <w:rsid w:val="00A072C4"/>
    <w:rsid w:val="00A1148B"/>
    <w:rsid w:val="00A15537"/>
    <w:rsid w:val="00A257CE"/>
    <w:rsid w:val="00A3049C"/>
    <w:rsid w:val="00A31CF3"/>
    <w:rsid w:val="00A35DB3"/>
    <w:rsid w:val="00A62C53"/>
    <w:rsid w:val="00A828F1"/>
    <w:rsid w:val="00A8660B"/>
    <w:rsid w:val="00A92487"/>
    <w:rsid w:val="00A949DD"/>
    <w:rsid w:val="00AD419F"/>
    <w:rsid w:val="00AE138B"/>
    <w:rsid w:val="00AF38F9"/>
    <w:rsid w:val="00B0259C"/>
    <w:rsid w:val="00B02FC5"/>
    <w:rsid w:val="00B36C71"/>
    <w:rsid w:val="00B379AE"/>
    <w:rsid w:val="00B4183A"/>
    <w:rsid w:val="00B46097"/>
    <w:rsid w:val="00B52197"/>
    <w:rsid w:val="00B55289"/>
    <w:rsid w:val="00B6568E"/>
    <w:rsid w:val="00B72BB1"/>
    <w:rsid w:val="00B74D29"/>
    <w:rsid w:val="00B75FFE"/>
    <w:rsid w:val="00B80544"/>
    <w:rsid w:val="00B901A1"/>
    <w:rsid w:val="00BA0A93"/>
    <w:rsid w:val="00BA7ACC"/>
    <w:rsid w:val="00BB564B"/>
    <w:rsid w:val="00BC51CD"/>
    <w:rsid w:val="00BC593A"/>
    <w:rsid w:val="00BD1F70"/>
    <w:rsid w:val="00BE0A06"/>
    <w:rsid w:val="00BE5B32"/>
    <w:rsid w:val="00BF1DCC"/>
    <w:rsid w:val="00BF5043"/>
    <w:rsid w:val="00C069A0"/>
    <w:rsid w:val="00C17501"/>
    <w:rsid w:val="00C23300"/>
    <w:rsid w:val="00C32C09"/>
    <w:rsid w:val="00C3383C"/>
    <w:rsid w:val="00C354DB"/>
    <w:rsid w:val="00C60CCE"/>
    <w:rsid w:val="00C631E4"/>
    <w:rsid w:val="00C66EED"/>
    <w:rsid w:val="00C75009"/>
    <w:rsid w:val="00C91C7F"/>
    <w:rsid w:val="00CB1D98"/>
    <w:rsid w:val="00CC69FA"/>
    <w:rsid w:val="00CC6C65"/>
    <w:rsid w:val="00CD05E0"/>
    <w:rsid w:val="00CD0CFD"/>
    <w:rsid w:val="00CD269C"/>
    <w:rsid w:val="00CD7709"/>
    <w:rsid w:val="00CE6153"/>
    <w:rsid w:val="00CF16DA"/>
    <w:rsid w:val="00CF47D0"/>
    <w:rsid w:val="00D10083"/>
    <w:rsid w:val="00D26195"/>
    <w:rsid w:val="00D34BB0"/>
    <w:rsid w:val="00D3713E"/>
    <w:rsid w:val="00D55879"/>
    <w:rsid w:val="00D95D86"/>
    <w:rsid w:val="00DA3AF3"/>
    <w:rsid w:val="00DB7607"/>
    <w:rsid w:val="00DC1895"/>
    <w:rsid w:val="00DD1E2D"/>
    <w:rsid w:val="00DD41DE"/>
    <w:rsid w:val="00DD748A"/>
    <w:rsid w:val="00DE222B"/>
    <w:rsid w:val="00DE2464"/>
    <w:rsid w:val="00DE339B"/>
    <w:rsid w:val="00DE6E5C"/>
    <w:rsid w:val="00E00653"/>
    <w:rsid w:val="00E038BE"/>
    <w:rsid w:val="00E110EF"/>
    <w:rsid w:val="00E15A5E"/>
    <w:rsid w:val="00E202C9"/>
    <w:rsid w:val="00E25D7F"/>
    <w:rsid w:val="00E31867"/>
    <w:rsid w:val="00E60D46"/>
    <w:rsid w:val="00E63230"/>
    <w:rsid w:val="00E66956"/>
    <w:rsid w:val="00E74D9B"/>
    <w:rsid w:val="00E845E6"/>
    <w:rsid w:val="00E955CC"/>
    <w:rsid w:val="00EB0D11"/>
    <w:rsid w:val="00EB2BE1"/>
    <w:rsid w:val="00EB5D87"/>
    <w:rsid w:val="00EC56B6"/>
    <w:rsid w:val="00EE30FE"/>
    <w:rsid w:val="00F2048A"/>
    <w:rsid w:val="00F24507"/>
    <w:rsid w:val="00F24E1B"/>
    <w:rsid w:val="00F305CE"/>
    <w:rsid w:val="00F31838"/>
    <w:rsid w:val="00F46D1A"/>
    <w:rsid w:val="00F50BB1"/>
    <w:rsid w:val="00F50E64"/>
    <w:rsid w:val="00F55CBA"/>
    <w:rsid w:val="00F62C9B"/>
    <w:rsid w:val="00F8090A"/>
    <w:rsid w:val="00F80BE7"/>
    <w:rsid w:val="00FB01B7"/>
    <w:rsid w:val="00FB4D8D"/>
    <w:rsid w:val="00FC4F2A"/>
    <w:rsid w:val="00FE69E2"/>
    <w:rsid w:val="00FE74ED"/>
    <w:rsid w:val="00FE791A"/>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A60243F"/>
  <w15:chartTrackingRefBased/>
  <w15:docId w15:val="{04D99EA3-3A15-4FC9-AA37-3FC9C21A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192813779">
      <w:bodyDiv w:val="1"/>
      <w:marLeft w:val="0"/>
      <w:marRight w:val="0"/>
      <w:marTop w:val="0"/>
      <w:marBottom w:val="0"/>
      <w:divBdr>
        <w:top w:val="none" w:sz="0" w:space="0" w:color="auto"/>
        <w:left w:val="none" w:sz="0" w:space="0" w:color="auto"/>
        <w:bottom w:val="none" w:sz="0" w:space="0" w:color="auto"/>
        <w:right w:val="none" w:sz="0" w:space="0" w:color="auto"/>
      </w:divBdr>
    </w:div>
    <w:div w:id="333806063">
      <w:bodyDiv w:val="1"/>
      <w:marLeft w:val="0"/>
      <w:marRight w:val="0"/>
      <w:marTop w:val="0"/>
      <w:marBottom w:val="0"/>
      <w:divBdr>
        <w:top w:val="none" w:sz="0" w:space="0" w:color="auto"/>
        <w:left w:val="none" w:sz="0" w:space="0" w:color="auto"/>
        <w:bottom w:val="none" w:sz="0" w:space="0" w:color="auto"/>
        <w:right w:val="none" w:sz="0" w:space="0" w:color="auto"/>
      </w:divBdr>
    </w:div>
    <w:div w:id="677080905">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956184184">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048720363">
      <w:bodyDiv w:val="1"/>
      <w:marLeft w:val="0"/>
      <w:marRight w:val="0"/>
      <w:marTop w:val="0"/>
      <w:marBottom w:val="0"/>
      <w:divBdr>
        <w:top w:val="none" w:sz="0" w:space="0" w:color="auto"/>
        <w:left w:val="none" w:sz="0" w:space="0" w:color="auto"/>
        <w:bottom w:val="none" w:sz="0" w:space="0" w:color="auto"/>
        <w:right w:val="none" w:sz="0" w:space="0" w:color="auto"/>
      </w:divBdr>
    </w:div>
    <w:div w:id="1184055193">
      <w:bodyDiv w:val="1"/>
      <w:marLeft w:val="0"/>
      <w:marRight w:val="0"/>
      <w:marTop w:val="0"/>
      <w:marBottom w:val="0"/>
      <w:divBdr>
        <w:top w:val="none" w:sz="0" w:space="0" w:color="auto"/>
        <w:left w:val="none" w:sz="0" w:space="0" w:color="auto"/>
        <w:bottom w:val="none" w:sz="0" w:space="0" w:color="auto"/>
        <w:right w:val="none" w:sz="0" w:space="0" w:color="auto"/>
      </w:divBdr>
    </w:div>
    <w:div w:id="1267351875">
      <w:bodyDiv w:val="1"/>
      <w:marLeft w:val="0"/>
      <w:marRight w:val="0"/>
      <w:marTop w:val="0"/>
      <w:marBottom w:val="0"/>
      <w:divBdr>
        <w:top w:val="none" w:sz="0" w:space="0" w:color="auto"/>
        <w:left w:val="none" w:sz="0" w:space="0" w:color="auto"/>
        <w:bottom w:val="none" w:sz="0" w:space="0" w:color="auto"/>
        <w:right w:val="none" w:sz="0" w:space="0" w:color="auto"/>
      </w:divBdr>
    </w:div>
    <w:div w:id="1433434138">
      <w:bodyDiv w:val="1"/>
      <w:marLeft w:val="0"/>
      <w:marRight w:val="0"/>
      <w:marTop w:val="0"/>
      <w:marBottom w:val="0"/>
      <w:divBdr>
        <w:top w:val="none" w:sz="0" w:space="0" w:color="auto"/>
        <w:left w:val="none" w:sz="0" w:space="0" w:color="auto"/>
        <w:bottom w:val="none" w:sz="0" w:space="0" w:color="auto"/>
        <w:right w:val="none" w:sz="0" w:space="0" w:color="auto"/>
      </w:divBdr>
    </w:div>
    <w:div w:id="1518226565">
      <w:bodyDiv w:val="1"/>
      <w:marLeft w:val="0"/>
      <w:marRight w:val="0"/>
      <w:marTop w:val="0"/>
      <w:marBottom w:val="0"/>
      <w:divBdr>
        <w:top w:val="none" w:sz="0" w:space="0" w:color="auto"/>
        <w:left w:val="none" w:sz="0" w:space="0" w:color="auto"/>
        <w:bottom w:val="none" w:sz="0" w:space="0" w:color="auto"/>
        <w:right w:val="none" w:sz="0" w:space="0" w:color="auto"/>
      </w:divBdr>
    </w:div>
    <w:div w:id="1615870325">
      <w:bodyDiv w:val="1"/>
      <w:marLeft w:val="0"/>
      <w:marRight w:val="0"/>
      <w:marTop w:val="0"/>
      <w:marBottom w:val="0"/>
      <w:divBdr>
        <w:top w:val="none" w:sz="0" w:space="0" w:color="auto"/>
        <w:left w:val="none" w:sz="0" w:space="0" w:color="auto"/>
        <w:bottom w:val="none" w:sz="0" w:space="0" w:color="auto"/>
        <w:right w:val="none" w:sz="0" w:space="0" w:color="auto"/>
      </w:divBdr>
    </w:div>
    <w:div w:id="1697270624">
      <w:bodyDiv w:val="1"/>
      <w:marLeft w:val="0"/>
      <w:marRight w:val="0"/>
      <w:marTop w:val="0"/>
      <w:marBottom w:val="0"/>
      <w:divBdr>
        <w:top w:val="none" w:sz="0" w:space="0" w:color="auto"/>
        <w:left w:val="none" w:sz="0" w:space="0" w:color="auto"/>
        <w:bottom w:val="none" w:sz="0" w:space="0" w:color="auto"/>
        <w:right w:val="none" w:sz="0" w:space="0" w:color="auto"/>
      </w:divBdr>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743062215">
      <w:bodyDiv w:val="1"/>
      <w:marLeft w:val="0"/>
      <w:marRight w:val="0"/>
      <w:marTop w:val="0"/>
      <w:marBottom w:val="0"/>
      <w:divBdr>
        <w:top w:val="none" w:sz="0" w:space="0" w:color="auto"/>
        <w:left w:val="none" w:sz="0" w:space="0" w:color="auto"/>
        <w:bottom w:val="none" w:sz="0" w:space="0" w:color="auto"/>
        <w:right w:val="none" w:sz="0" w:space="0" w:color="auto"/>
      </w:divBdr>
    </w:div>
    <w:div w:id="1879119034">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637</Words>
  <Characters>3505</Characters>
  <Application>Microsoft Office Word</Application>
  <DocSecurity>0</DocSecurity>
  <Lines>29</Lines>
  <Paragraphs>8</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Nathalie Kottelat</cp:lastModifiedBy>
  <cp:revision>4</cp:revision>
  <cp:lastPrinted>2023-11-06T12:48:00Z</cp:lastPrinted>
  <dcterms:created xsi:type="dcterms:W3CDTF">2024-08-13T15:54:00Z</dcterms:created>
  <dcterms:modified xsi:type="dcterms:W3CDTF">2024-08-13T15:59:00Z</dcterms:modified>
</cp:coreProperties>
</file>